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4B9F" w14:textId="19DF16AB" w:rsidR="00121A48" w:rsidRDefault="00043262" w:rsidP="00612BD5">
      <w:pPr>
        <w:jc w:val="both"/>
        <w:rPr>
          <w:lang w:val="en-US"/>
        </w:rPr>
      </w:pPr>
      <w:r>
        <w:rPr>
          <w:noProof/>
          <w:lang w:eastAsia="en-GB"/>
        </w:rPr>
        <w:drawing>
          <wp:inline distT="0" distB="0" distL="0" distR="0" wp14:anchorId="1E755C9D" wp14:editId="1C414DC5">
            <wp:extent cx="4210050" cy="7201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B Chrome Final 85% Blk PATH Lin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8715" cy="721659"/>
                    </a:xfrm>
                    <a:prstGeom prst="rect">
                      <a:avLst/>
                    </a:prstGeom>
                  </pic:spPr>
                </pic:pic>
              </a:graphicData>
            </a:graphic>
          </wp:inline>
        </w:drawing>
      </w:r>
    </w:p>
    <w:p w14:paraId="3EFA251B" w14:textId="1D6E5B85" w:rsidR="00121A48" w:rsidRDefault="00121A48" w:rsidP="00612BD5">
      <w:pPr>
        <w:jc w:val="both"/>
        <w:rPr>
          <w:lang w:val="en-US"/>
        </w:rPr>
      </w:pPr>
    </w:p>
    <w:p w14:paraId="4868CC5B" w14:textId="50601FA2" w:rsidR="00121A48" w:rsidRDefault="0082672D" w:rsidP="00612BD5">
      <w:pPr>
        <w:jc w:val="both"/>
        <w:rPr>
          <w:lang w:val="en-US"/>
        </w:rPr>
      </w:pPr>
      <w:r>
        <w:rPr>
          <w:lang w:val="en-US"/>
        </w:rPr>
        <w:t>20</w:t>
      </w:r>
      <w:r w:rsidRPr="0082672D">
        <w:rPr>
          <w:vertAlign w:val="superscript"/>
          <w:lang w:val="en-US"/>
        </w:rPr>
        <w:t>th</w:t>
      </w:r>
      <w:r>
        <w:rPr>
          <w:lang w:val="en-US"/>
        </w:rPr>
        <w:t xml:space="preserve"> May </w:t>
      </w:r>
      <w:r w:rsidR="00121A48">
        <w:rPr>
          <w:lang w:val="en-US"/>
        </w:rPr>
        <w:t>2020</w:t>
      </w:r>
    </w:p>
    <w:p w14:paraId="51CC6230" w14:textId="77777777" w:rsidR="00121A48" w:rsidRDefault="00121A48" w:rsidP="00612BD5">
      <w:pPr>
        <w:jc w:val="both"/>
        <w:rPr>
          <w:lang w:val="en-US"/>
        </w:rPr>
      </w:pPr>
    </w:p>
    <w:p w14:paraId="2A1AEE89" w14:textId="40C5F406" w:rsidR="008A3E94" w:rsidRDefault="00427DEA" w:rsidP="00612BD5">
      <w:pPr>
        <w:jc w:val="both"/>
        <w:rPr>
          <w:lang w:val="en-US"/>
        </w:rPr>
      </w:pPr>
      <w:r>
        <w:rPr>
          <w:lang w:val="en-US"/>
        </w:rPr>
        <w:t xml:space="preserve">Bunzl Retail and Healthcare </w:t>
      </w:r>
      <w:r w:rsidR="000E4239">
        <w:rPr>
          <w:lang w:val="en-US"/>
        </w:rPr>
        <w:t xml:space="preserve">Limited </w:t>
      </w:r>
      <w:r w:rsidR="005C3C80">
        <w:rPr>
          <w:lang w:val="en-US"/>
        </w:rPr>
        <w:t>is committed to the health, safety and welfare of its employees as its first priority. A risk assessment has been conducted in accordance with Government guidance on working safely during COVID-19, which was issued on 11</w:t>
      </w:r>
      <w:r w:rsidR="005C3C80" w:rsidRPr="005C3C80">
        <w:rPr>
          <w:vertAlign w:val="superscript"/>
          <w:lang w:val="en-US"/>
        </w:rPr>
        <w:t>th</w:t>
      </w:r>
      <w:r w:rsidR="005C3C80">
        <w:rPr>
          <w:lang w:val="en-US"/>
        </w:rPr>
        <w:t xml:space="preserve"> May 2020.</w:t>
      </w:r>
      <w:r w:rsidR="00121A48">
        <w:rPr>
          <w:lang w:val="en-US"/>
        </w:rPr>
        <w:t xml:space="preserve"> </w:t>
      </w:r>
    </w:p>
    <w:p w14:paraId="3303206A" w14:textId="19FF4DAA" w:rsidR="005C3C80" w:rsidRDefault="005C3C80" w:rsidP="00612BD5">
      <w:pPr>
        <w:jc w:val="both"/>
        <w:rPr>
          <w:lang w:val="en-US"/>
        </w:rPr>
      </w:pPr>
    </w:p>
    <w:p w14:paraId="72532D59" w14:textId="3369583B" w:rsidR="005C3C80" w:rsidRDefault="005C3C80" w:rsidP="00612BD5">
      <w:pPr>
        <w:jc w:val="both"/>
        <w:rPr>
          <w:lang w:val="en-US"/>
        </w:rPr>
      </w:pPr>
      <w:r>
        <w:rPr>
          <w:lang w:val="en-US"/>
        </w:rPr>
        <w:t xml:space="preserve">The risk assessment has </w:t>
      </w:r>
      <w:r w:rsidR="00121A48">
        <w:rPr>
          <w:lang w:val="en-US"/>
        </w:rPr>
        <w:t xml:space="preserve">been used to </w:t>
      </w:r>
      <w:r w:rsidR="009E12AA">
        <w:rPr>
          <w:lang w:val="en-US"/>
        </w:rPr>
        <w:t>identify</w:t>
      </w:r>
      <w:r>
        <w:rPr>
          <w:lang w:val="en-US"/>
        </w:rPr>
        <w:t xml:space="preserve"> potential risks related to exposure to, catching and spreading COVID-19 and has identified the measures needed to reduce risk to the lowest reasonably practicable level by taking preventative measures, </w:t>
      </w:r>
      <w:r w:rsidR="00121A48">
        <w:rPr>
          <w:lang w:val="en-US"/>
        </w:rPr>
        <w:t>i</w:t>
      </w:r>
      <w:r>
        <w:rPr>
          <w:lang w:val="en-US"/>
        </w:rPr>
        <w:t>n order of priority.</w:t>
      </w:r>
      <w:r w:rsidR="0011695C">
        <w:rPr>
          <w:lang w:val="en-US"/>
        </w:rPr>
        <w:t xml:space="preserve"> </w:t>
      </w:r>
      <w:r w:rsidR="0011695C" w:rsidRPr="0082672D">
        <w:rPr>
          <w:lang w:val="en-US"/>
        </w:rPr>
        <w:t xml:space="preserve">The risk assessment </w:t>
      </w:r>
      <w:r w:rsidR="006672A8" w:rsidRPr="0082672D">
        <w:rPr>
          <w:lang w:val="en-US"/>
        </w:rPr>
        <w:t xml:space="preserve">recommendations </w:t>
      </w:r>
      <w:r w:rsidR="0011695C" w:rsidRPr="0082672D">
        <w:rPr>
          <w:lang w:val="en-US"/>
        </w:rPr>
        <w:t>have been shared with our employees.</w:t>
      </w:r>
    </w:p>
    <w:p w14:paraId="03B7AE63" w14:textId="38A9B82C" w:rsidR="005C3C80" w:rsidRDefault="005C3C80" w:rsidP="00612BD5">
      <w:pPr>
        <w:jc w:val="both"/>
        <w:rPr>
          <w:lang w:val="en-US"/>
        </w:rPr>
      </w:pPr>
    </w:p>
    <w:p w14:paraId="620B5044" w14:textId="2A023A75" w:rsidR="005C3C80" w:rsidRPr="00AB4569" w:rsidRDefault="00AB4569" w:rsidP="00612BD5">
      <w:pPr>
        <w:jc w:val="both"/>
        <w:rPr>
          <w:b/>
          <w:bCs/>
          <w:lang w:val="en-US"/>
        </w:rPr>
      </w:pPr>
      <w:r>
        <w:rPr>
          <w:b/>
          <w:bCs/>
          <w:lang w:val="en-US"/>
        </w:rPr>
        <w:t>Measures in Use to Reduce Risk:</w:t>
      </w:r>
    </w:p>
    <w:p w14:paraId="60DC0CF3" w14:textId="77777777" w:rsidR="005C3C80" w:rsidRDefault="005C3C80" w:rsidP="00612BD5">
      <w:pPr>
        <w:jc w:val="both"/>
        <w:rPr>
          <w:lang w:val="en-US"/>
        </w:rPr>
      </w:pPr>
    </w:p>
    <w:p w14:paraId="01DEF396" w14:textId="031DBFAA" w:rsidR="005C3C80" w:rsidRPr="005C3C80" w:rsidRDefault="005C3C80" w:rsidP="00612BD5">
      <w:pPr>
        <w:pStyle w:val="ListParagraph"/>
        <w:numPr>
          <w:ilvl w:val="0"/>
          <w:numId w:val="1"/>
        </w:numPr>
        <w:jc w:val="both"/>
        <w:rPr>
          <w:lang w:val="en-US"/>
        </w:rPr>
      </w:pPr>
      <w:r>
        <w:rPr>
          <w:lang w:val="en-US"/>
        </w:rPr>
        <w:t>Increasing the frequency of handwashing and surface cleaning in the workplace</w:t>
      </w:r>
    </w:p>
    <w:p w14:paraId="0B4F5FF9" w14:textId="7153F6DC" w:rsidR="005C3C80" w:rsidRDefault="005C3C80" w:rsidP="00612BD5">
      <w:pPr>
        <w:pStyle w:val="ListParagraph"/>
        <w:numPr>
          <w:ilvl w:val="0"/>
          <w:numId w:val="1"/>
        </w:numPr>
        <w:jc w:val="both"/>
        <w:rPr>
          <w:lang w:val="en-US"/>
        </w:rPr>
      </w:pPr>
      <w:r>
        <w:rPr>
          <w:lang w:val="en-US"/>
        </w:rPr>
        <w:t xml:space="preserve">Enabling our employees to work from </w:t>
      </w:r>
      <w:r w:rsidR="0082672D">
        <w:rPr>
          <w:lang w:val="en-US"/>
        </w:rPr>
        <w:t xml:space="preserve">home </w:t>
      </w:r>
      <w:r>
        <w:rPr>
          <w:lang w:val="en-US"/>
        </w:rPr>
        <w:t>where possible</w:t>
      </w:r>
    </w:p>
    <w:p w14:paraId="276DC123" w14:textId="73BA6814" w:rsidR="00C2002A" w:rsidRDefault="00C2002A" w:rsidP="00612BD5">
      <w:pPr>
        <w:pStyle w:val="ListParagraph"/>
        <w:numPr>
          <w:ilvl w:val="0"/>
          <w:numId w:val="1"/>
        </w:numPr>
        <w:jc w:val="both"/>
        <w:rPr>
          <w:lang w:val="en-US"/>
        </w:rPr>
      </w:pPr>
      <w:r>
        <w:rPr>
          <w:lang w:val="en-US"/>
        </w:rPr>
        <w:t xml:space="preserve">Taking all reasonable steps to maintain a 2 </w:t>
      </w:r>
      <w:proofErr w:type="spellStart"/>
      <w:r>
        <w:rPr>
          <w:lang w:val="en-US"/>
        </w:rPr>
        <w:t>metre</w:t>
      </w:r>
      <w:proofErr w:type="spellEnd"/>
      <w:r>
        <w:rPr>
          <w:lang w:val="en-US"/>
        </w:rPr>
        <w:t xml:space="preserve"> distance in the workplace</w:t>
      </w:r>
    </w:p>
    <w:p w14:paraId="71960E42" w14:textId="735791D8" w:rsidR="00C2002A" w:rsidRPr="0082672D" w:rsidRDefault="00C2002A" w:rsidP="00612BD5">
      <w:pPr>
        <w:pStyle w:val="ListParagraph"/>
        <w:numPr>
          <w:ilvl w:val="0"/>
          <w:numId w:val="1"/>
        </w:numPr>
        <w:jc w:val="both"/>
        <w:rPr>
          <w:lang w:val="en-US"/>
        </w:rPr>
      </w:pPr>
      <w:r w:rsidRPr="0082672D">
        <w:t>Keeping the activity time involved in tasks as short as possible</w:t>
      </w:r>
    </w:p>
    <w:p w14:paraId="00EB3747" w14:textId="77777777" w:rsidR="00C2002A" w:rsidRPr="0082672D" w:rsidRDefault="00C2002A" w:rsidP="00612BD5">
      <w:pPr>
        <w:pStyle w:val="ListParagraph"/>
        <w:numPr>
          <w:ilvl w:val="0"/>
          <w:numId w:val="1"/>
        </w:numPr>
        <w:jc w:val="both"/>
        <w:rPr>
          <w:lang w:val="en-US"/>
        </w:rPr>
      </w:pPr>
      <w:r w:rsidRPr="0082672D">
        <w:t>Using back-to-back or side-to-side working (rather than face-to-face) whenever possible</w:t>
      </w:r>
    </w:p>
    <w:p w14:paraId="65B3C168" w14:textId="458E51C2" w:rsidR="00C2002A" w:rsidRPr="0082672D" w:rsidRDefault="00C2002A" w:rsidP="00612BD5">
      <w:pPr>
        <w:pStyle w:val="ListParagraph"/>
        <w:numPr>
          <w:ilvl w:val="0"/>
          <w:numId w:val="1"/>
        </w:numPr>
        <w:jc w:val="both"/>
        <w:rPr>
          <w:lang w:val="en-US"/>
        </w:rPr>
      </w:pPr>
      <w:r w:rsidRPr="0082672D">
        <w:t>Reducing the number of people each person has contact with by using ‘fixed teams or partnering’ (so each person works with only a few others)</w:t>
      </w:r>
    </w:p>
    <w:p w14:paraId="12DFE85C" w14:textId="4D87C563" w:rsidR="00C2002A" w:rsidRPr="00C2002A" w:rsidRDefault="00C2002A" w:rsidP="00612BD5">
      <w:pPr>
        <w:pStyle w:val="ListParagraph"/>
        <w:numPr>
          <w:ilvl w:val="0"/>
          <w:numId w:val="1"/>
        </w:numPr>
        <w:jc w:val="both"/>
        <w:rPr>
          <w:lang w:val="en-US"/>
        </w:rPr>
      </w:pPr>
      <w:r>
        <w:t>Finally, where people must work face-to-face for a sustained period with more than a small group of fixed partners, then we have assessed whether the activity can safely go ahead. In such circumstances, where required, additional Personal Protective Equipment, for instance face coverings have been made available</w:t>
      </w:r>
    </w:p>
    <w:p w14:paraId="6CAC339D" w14:textId="4CF6DA05" w:rsidR="00C2002A" w:rsidRDefault="00C2002A" w:rsidP="00612BD5">
      <w:pPr>
        <w:jc w:val="both"/>
        <w:rPr>
          <w:lang w:val="en-US"/>
        </w:rPr>
      </w:pPr>
    </w:p>
    <w:p w14:paraId="3516CF2E" w14:textId="2BEA0014" w:rsidR="00C2002A" w:rsidRDefault="00C2002A" w:rsidP="00612BD5">
      <w:pPr>
        <w:jc w:val="both"/>
        <w:rPr>
          <w:lang w:val="en-US"/>
        </w:rPr>
      </w:pPr>
      <w:r>
        <w:rPr>
          <w:lang w:val="en-US"/>
        </w:rPr>
        <w:t>Particular regard has been given to employees who are especially vulnerable to COVID-19 and appropriate measures have been taken to minimize their personal risk, including home working and reassignment to tasks and activities that reduce that personal risk to the lowest reasonably practical level.</w:t>
      </w:r>
    </w:p>
    <w:p w14:paraId="4B11C506" w14:textId="03C05525" w:rsidR="00C2002A" w:rsidRDefault="00C2002A" w:rsidP="00612BD5">
      <w:pPr>
        <w:jc w:val="both"/>
        <w:rPr>
          <w:lang w:val="en-US"/>
        </w:rPr>
      </w:pPr>
    </w:p>
    <w:p w14:paraId="048F1761" w14:textId="74040D6F" w:rsidR="00C2002A" w:rsidRDefault="00C2002A" w:rsidP="00612BD5">
      <w:pPr>
        <w:jc w:val="both"/>
        <w:rPr>
          <w:lang w:val="en-US"/>
        </w:rPr>
      </w:pPr>
      <w:r>
        <w:rPr>
          <w:lang w:val="en-US"/>
        </w:rPr>
        <w:t xml:space="preserve">Particular regard has also been given to </w:t>
      </w:r>
      <w:r w:rsidR="00612BD5">
        <w:rPr>
          <w:lang w:val="en-US"/>
        </w:rPr>
        <w:t xml:space="preserve">understanding </w:t>
      </w:r>
      <w:r>
        <w:rPr>
          <w:lang w:val="en-US"/>
        </w:rPr>
        <w:t xml:space="preserve">the circumstances of those with protected characteristics and </w:t>
      </w:r>
      <w:r w:rsidR="00612BD5">
        <w:rPr>
          <w:lang w:val="en-US"/>
        </w:rPr>
        <w:t xml:space="preserve">any </w:t>
      </w:r>
      <w:r w:rsidR="00553FBC">
        <w:rPr>
          <w:lang w:val="en-US"/>
        </w:rPr>
        <w:t>measures</w:t>
      </w:r>
      <w:r w:rsidR="00612BD5">
        <w:rPr>
          <w:lang w:val="en-US"/>
        </w:rPr>
        <w:t xml:space="preserve"> or adjustments that may been needed to address a different degree of risk or alternative measures that may be required under the Equality Act 2010.</w:t>
      </w:r>
    </w:p>
    <w:p w14:paraId="5A84511C" w14:textId="21288DB1" w:rsidR="00936AE7" w:rsidRDefault="00936AE7" w:rsidP="00612BD5">
      <w:pPr>
        <w:jc w:val="both"/>
        <w:rPr>
          <w:lang w:val="en-US"/>
        </w:rPr>
      </w:pPr>
    </w:p>
    <w:p w14:paraId="2BD09612" w14:textId="19A32B69" w:rsidR="00936AE7" w:rsidRDefault="00EB1BF2" w:rsidP="00612BD5">
      <w:pPr>
        <w:jc w:val="both"/>
        <w:rPr>
          <w:lang w:val="en-US"/>
        </w:rPr>
      </w:pPr>
      <w:r>
        <w:rPr>
          <w:lang w:val="en-US"/>
        </w:rPr>
        <w:t>The</w:t>
      </w:r>
      <w:r w:rsidR="00936AE7">
        <w:rPr>
          <w:lang w:val="en-US"/>
        </w:rPr>
        <w:t xml:space="preserve"> Government guidance related specifically</w:t>
      </w:r>
      <w:r w:rsidR="00A718A8">
        <w:rPr>
          <w:lang w:val="en-US"/>
        </w:rPr>
        <w:t xml:space="preserve"> to </w:t>
      </w:r>
      <w:r w:rsidR="00D06DAB">
        <w:rPr>
          <w:lang w:val="en-US"/>
        </w:rPr>
        <w:t>working safely in W</w:t>
      </w:r>
      <w:r w:rsidR="00A718A8">
        <w:rPr>
          <w:lang w:val="en-US"/>
        </w:rPr>
        <w:t>arehouses, Offices</w:t>
      </w:r>
      <w:r w:rsidR="00D06DAB">
        <w:rPr>
          <w:lang w:val="en-US"/>
        </w:rPr>
        <w:t xml:space="preserve"> &amp; Contact </w:t>
      </w:r>
      <w:proofErr w:type="spellStart"/>
      <w:r w:rsidR="00D06DAB">
        <w:rPr>
          <w:lang w:val="en-US"/>
        </w:rPr>
        <w:t>Centres</w:t>
      </w:r>
      <w:proofErr w:type="spellEnd"/>
      <w:r w:rsidR="00A718A8">
        <w:rPr>
          <w:lang w:val="en-US"/>
        </w:rPr>
        <w:t xml:space="preserve">, </w:t>
      </w:r>
      <w:r>
        <w:rPr>
          <w:lang w:val="en-US"/>
        </w:rPr>
        <w:t xml:space="preserve">Vehicles and Retail Branches has been incorporated into the </w:t>
      </w:r>
      <w:r w:rsidR="00AE047B">
        <w:rPr>
          <w:lang w:val="en-US"/>
        </w:rPr>
        <w:t>r</w:t>
      </w:r>
      <w:r>
        <w:rPr>
          <w:lang w:val="en-US"/>
        </w:rPr>
        <w:t xml:space="preserve">isk </w:t>
      </w:r>
      <w:r w:rsidR="00AE047B">
        <w:rPr>
          <w:lang w:val="en-US"/>
        </w:rPr>
        <w:t>a</w:t>
      </w:r>
      <w:r>
        <w:rPr>
          <w:lang w:val="en-US"/>
        </w:rPr>
        <w:t>ssessment.</w:t>
      </w:r>
      <w:r w:rsidR="00B90233">
        <w:rPr>
          <w:lang w:val="en-US"/>
        </w:rPr>
        <w:t xml:space="preserve"> </w:t>
      </w:r>
    </w:p>
    <w:p w14:paraId="17D7A64F" w14:textId="4713EC1B" w:rsidR="00EB1BF2" w:rsidRDefault="00EB1BF2" w:rsidP="00612BD5">
      <w:pPr>
        <w:jc w:val="both"/>
        <w:rPr>
          <w:lang w:val="en-US"/>
        </w:rPr>
      </w:pPr>
    </w:p>
    <w:p w14:paraId="6255A59E" w14:textId="59646BB8" w:rsidR="00EB1BF2" w:rsidRDefault="00B90233" w:rsidP="00612BD5">
      <w:pPr>
        <w:jc w:val="both"/>
        <w:rPr>
          <w:lang w:val="en-US"/>
        </w:rPr>
      </w:pPr>
      <w:r>
        <w:rPr>
          <w:lang w:val="en-US"/>
        </w:rPr>
        <w:t xml:space="preserve">Furthermore, the </w:t>
      </w:r>
      <w:r w:rsidR="00AE047B">
        <w:rPr>
          <w:lang w:val="en-US"/>
        </w:rPr>
        <w:t>r</w:t>
      </w:r>
      <w:r>
        <w:rPr>
          <w:lang w:val="en-US"/>
        </w:rPr>
        <w:t xml:space="preserve">isk </w:t>
      </w:r>
      <w:r w:rsidR="00AE047B">
        <w:rPr>
          <w:lang w:val="en-US"/>
        </w:rPr>
        <w:t>a</w:t>
      </w:r>
      <w:r>
        <w:rPr>
          <w:lang w:val="en-US"/>
        </w:rPr>
        <w:t xml:space="preserve">ssessment has taken account of </w:t>
      </w:r>
      <w:r w:rsidR="00CC6AC4">
        <w:rPr>
          <w:lang w:val="en-US"/>
        </w:rPr>
        <w:t>Government</w:t>
      </w:r>
      <w:r>
        <w:rPr>
          <w:lang w:val="en-US"/>
        </w:rPr>
        <w:t xml:space="preserve"> guidance on trave</w:t>
      </w:r>
      <w:r w:rsidR="00AE047B">
        <w:rPr>
          <w:lang w:val="en-US"/>
        </w:rPr>
        <w:t>l</w:t>
      </w:r>
      <w:r>
        <w:rPr>
          <w:lang w:val="en-US"/>
        </w:rPr>
        <w:t>ling to and from work, meetings</w:t>
      </w:r>
      <w:r w:rsidR="000D09D8">
        <w:rPr>
          <w:lang w:val="en-US"/>
        </w:rPr>
        <w:t xml:space="preserve"> in the workplace and the </w:t>
      </w:r>
      <w:r w:rsidR="00D07D25">
        <w:rPr>
          <w:lang w:val="en-US"/>
        </w:rPr>
        <w:t xml:space="preserve">presence of </w:t>
      </w:r>
      <w:r w:rsidR="000D09D8">
        <w:rPr>
          <w:lang w:val="en-US"/>
        </w:rPr>
        <w:t xml:space="preserve">visitors and contractors </w:t>
      </w:r>
      <w:r w:rsidR="00D07D25">
        <w:rPr>
          <w:lang w:val="en-US"/>
        </w:rPr>
        <w:t xml:space="preserve">at Bunzl locations. </w:t>
      </w:r>
    </w:p>
    <w:p w14:paraId="43A7FB79" w14:textId="1E672C99" w:rsidR="00612BD5" w:rsidRDefault="00612BD5" w:rsidP="00612BD5">
      <w:pPr>
        <w:jc w:val="both"/>
        <w:rPr>
          <w:lang w:val="en-US"/>
        </w:rPr>
      </w:pPr>
    </w:p>
    <w:p w14:paraId="57A55859" w14:textId="4EA71EE3" w:rsidR="00121A48" w:rsidRPr="005C3C80" w:rsidRDefault="00121A48" w:rsidP="00612BD5">
      <w:pPr>
        <w:jc w:val="both"/>
        <w:rPr>
          <w:lang w:val="en-US"/>
        </w:rPr>
      </w:pPr>
      <w:r>
        <w:rPr>
          <w:lang w:val="en-US"/>
        </w:rPr>
        <w:t xml:space="preserve">The risk assessment that has been carried out will be kept under review and revisited periodically, or where Government guidance is amended or updated.  </w:t>
      </w:r>
      <w:bookmarkStart w:id="0" w:name="_GoBack"/>
      <w:bookmarkEnd w:id="0"/>
    </w:p>
    <w:sectPr w:rsidR="00121A48" w:rsidRPr="005C3C8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3C3A7" w14:textId="77777777" w:rsidR="00266DA5" w:rsidRDefault="00266DA5" w:rsidP="00121A48">
      <w:r>
        <w:separator/>
      </w:r>
    </w:p>
  </w:endnote>
  <w:endnote w:type="continuationSeparator" w:id="0">
    <w:p w14:paraId="4B15072E" w14:textId="77777777" w:rsidR="00266DA5" w:rsidRDefault="00266DA5" w:rsidP="0012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4C47" w14:textId="77777777" w:rsidR="00266DA5" w:rsidRDefault="00266DA5" w:rsidP="00121A48">
      <w:r>
        <w:separator/>
      </w:r>
    </w:p>
  </w:footnote>
  <w:footnote w:type="continuationSeparator" w:id="0">
    <w:p w14:paraId="76B5DB8F" w14:textId="77777777" w:rsidR="00266DA5" w:rsidRDefault="00266DA5" w:rsidP="0012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B2B1" w14:textId="5AB51BC8" w:rsidR="00121A48" w:rsidRDefault="00121A48" w:rsidP="00121A48">
    <w:pPr>
      <w:pStyle w:val="Header"/>
      <w:jc w:val="right"/>
    </w:pPr>
    <w:r>
      <w:rPr>
        <w:noProof/>
        <w:lang w:eastAsia="en-GB"/>
      </w:rPr>
      <w:drawing>
        <wp:inline distT="0" distB="0" distL="0" distR="0" wp14:anchorId="70F7AEAE" wp14:editId="23A6E97F">
          <wp:extent cx="1016000" cy="977900"/>
          <wp:effectExtent l="0" t="0" r="0" b="0"/>
          <wp:docPr id="2" name="Picture 2"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nzl-logo.jpg"/>
                  <pic:cNvPicPr/>
                </pic:nvPicPr>
                <pic:blipFill>
                  <a:blip r:embed="rId1">
                    <a:extLst>
                      <a:ext uri="{28A0092B-C50C-407E-A947-70E740481C1C}">
                        <a14:useLocalDpi xmlns:a14="http://schemas.microsoft.com/office/drawing/2010/main" val="0"/>
                      </a:ext>
                    </a:extLst>
                  </a:blip>
                  <a:stretch>
                    <a:fillRect/>
                  </a:stretch>
                </pic:blipFill>
                <pic:spPr>
                  <a:xfrm>
                    <a:off x="0" y="0"/>
                    <a:ext cx="1016000"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52587"/>
    <w:multiLevelType w:val="hybridMultilevel"/>
    <w:tmpl w:val="567C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717FD"/>
    <w:multiLevelType w:val="hybridMultilevel"/>
    <w:tmpl w:val="DF3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80"/>
    <w:rsid w:val="00043262"/>
    <w:rsid w:val="000D09D8"/>
    <w:rsid w:val="000E4239"/>
    <w:rsid w:val="0011695C"/>
    <w:rsid w:val="00121A48"/>
    <w:rsid w:val="00131AD8"/>
    <w:rsid w:val="00190793"/>
    <w:rsid w:val="001B054D"/>
    <w:rsid w:val="002572E9"/>
    <w:rsid w:val="00266DA5"/>
    <w:rsid w:val="00335D69"/>
    <w:rsid w:val="00383839"/>
    <w:rsid w:val="00427DEA"/>
    <w:rsid w:val="004827A4"/>
    <w:rsid w:val="00553FBC"/>
    <w:rsid w:val="00563941"/>
    <w:rsid w:val="005C3C80"/>
    <w:rsid w:val="00612BD5"/>
    <w:rsid w:val="006672A8"/>
    <w:rsid w:val="008074B1"/>
    <w:rsid w:val="0082672D"/>
    <w:rsid w:val="00832A69"/>
    <w:rsid w:val="00895E1A"/>
    <w:rsid w:val="008A3E94"/>
    <w:rsid w:val="00936AE7"/>
    <w:rsid w:val="009E12AA"/>
    <w:rsid w:val="00A718A8"/>
    <w:rsid w:val="00A84CCC"/>
    <w:rsid w:val="00AB4569"/>
    <w:rsid w:val="00AD0040"/>
    <w:rsid w:val="00AE047B"/>
    <w:rsid w:val="00B90233"/>
    <w:rsid w:val="00C2002A"/>
    <w:rsid w:val="00CC6AC4"/>
    <w:rsid w:val="00D06DAB"/>
    <w:rsid w:val="00D07D25"/>
    <w:rsid w:val="00EB1BF2"/>
    <w:rsid w:val="00EC4328"/>
    <w:rsid w:val="00EC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7D05"/>
  <w15:chartTrackingRefBased/>
  <w15:docId w15:val="{80CF5C9E-EAAE-4E16-AACD-E0F9B68A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80"/>
    <w:pPr>
      <w:ind w:left="720"/>
      <w:contextualSpacing/>
    </w:pPr>
  </w:style>
  <w:style w:type="paragraph" w:styleId="Header">
    <w:name w:val="header"/>
    <w:basedOn w:val="Normal"/>
    <w:link w:val="HeaderChar"/>
    <w:uiPriority w:val="99"/>
    <w:unhideWhenUsed/>
    <w:rsid w:val="00121A48"/>
    <w:pPr>
      <w:tabs>
        <w:tab w:val="center" w:pos="4513"/>
        <w:tab w:val="right" w:pos="9026"/>
      </w:tabs>
    </w:pPr>
  </w:style>
  <w:style w:type="character" w:customStyle="1" w:styleId="HeaderChar">
    <w:name w:val="Header Char"/>
    <w:basedOn w:val="DefaultParagraphFont"/>
    <w:link w:val="Header"/>
    <w:uiPriority w:val="99"/>
    <w:rsid w:val="00121A48"/>
  </w:style>
  <w:style w:type="paragraph" w:styleId="Footer">
    <w:name w:val="footer"/>
    <w:basedOn w:val="Normal"/>
    <w:link w:val="FooterChar"/>
    <w:uiPriority w:val="99"/>
    <w:unhideWhenUsed/>
    <w:rsid w:val="00121A48"/>
    <w:pPr>
      <w:tabs>
        <w:tab w:val="center" w:pos="4513"/>
        <w:tab w:val="right" w:pos="9026"/>
      </w:tabs>
    </w:pPr>
  </w:style>
  <w:style w:type="character" w:customStyle="1" w:styleId="FooterChar">
    <w:name w:val="Footer Char"/>
    <w:basedOn w:val="DefaultParagraphFont"/>
    <w:link w:val="Footer"/>
    <w:uiPriority w:val="99"/>
    <w:rsid w:val="00121A48"/>
  </w:style>
  <w:style w:type="character" w:styleId="CommentReference">
    <w:name w:val="annotation reference"/>
    <w:basedOn w:val="DefaultParagraphFont"/>
    <w:uiPriority w:val="99"/>
    <w:semiHidden/>
    <w:unhideWhenUsed/>
    <w:rsid w:val="00AE047B"/>
    <w:rPr>
      <w:sz w:val="16"/>
      <w:szCs w:val="16"/>
    </w:rPr>
  </w:style>
  <w:style w:type="paragraph" w:styleId="CommentText">
    <w:name w:val="annotation text"/>
    <w:basedOn w:val="Normal"/>
    <w:link w:val="CommentTextChar"/>
    <w:uiPriority w:val="99"/>
    <w:semiHidden/>
    <w:unhideWhenUsed/>
    <w:rsid w:val="00AE047B"/>
    <w:rPr>
      <w:sz w:val="20"/>
      <w:szCs w:val="20"/>
    </w:rPr>
  </w:style>
  <w:style w:type="character" w:customStyle="1" w:styleId="CommentTextChar">
    <w:name w:val="Comment Text Char"/>
    <w:basedOn w:val="DefaultParagraphFont"/>
    <w:link w:val="CommentText"/>
    <w:uiPriority w:val="99"/>
    <w:semiHidden/>
    <w:rsid w:val="00AE047B"/>
    <w:rPr>
      <w:sz w:val="20"/>
      <w:szCs w:val="20"/>
    </w:rPr>
  </w:style>
  <w:style w:type="paragraph" w:styleId="CommentSubject">
    <w:name w:val="annotation subject"/>
    <w:basedOn w:val="CommentText"/>
    <w:next w:val="CommentText"/>
    <w:link w:val="CommentSubjectChar"/>
    <w:uiPriority w:val="99"/>
    <w:semiHidden/>
    <w:unhideWhenUsed/>
    <w:rsid w:val="00AE047B"/>
    <w:rPr>
      <w:b/>
      <w:bCs/>
    </w:rPr>
  </w:style>
  <w:style w:type="character" w:customStyle="1" w:styleId="CommentSubjectChar">
    <w:name w:val="Comment Subject Char"/>
    <w:basedOn w:val="CommentTextChar"/>
    <w:link w:val="CommentSubject"/>
    <w:uiPriority w:val="99"/>
    <w:semiHidden/>
    <w:rsid w:val="00AE047B"/>
    <w:rPr>
      <w:b/>
      <w:bCs/>
      <w:sz w:val="20"/>
      <w:szCs w:val="20"/>
    </w:rPr>
  </w:style>
  <w:style w:type="paragraph" w:styleId="BalloonText">
    <w:name w:val="Balloon Text"/>
    <w:basedOn w:val="Normal"/>
    <w:link w:val="BalloonTextChar"/>
    <w:uiPriority w:val="99"/>
    <w:semiHidden/>
    <w:unhideWhenUsed/>
    <w:rsid w:val="00AE0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A0F3AB13BE14382E1641AD67D8DBC" ma:contentTypeVersion="12" ma:contentTypeDescription="Create a new document." ma:contentTypeScope="" ma:versionID="31a617511967bd7b25e6bafd85c6312f">
  <xsd:schema xmlns:xsd="http://www.w3.org/2001/XMLSchema" xmlns:xs="http://www.w3.org/2001/XMLSchema" xmlns:p="http://schemas.microsoft.com/office/2006/metadata/properties" xmlns:ns3="8b2e260c-6cdf-4644-a468-8161363a37ce" xmlns:ns4="c5081ce7-246f-43b7-9939-5f2283dcfce8" targetNamespace="http://schemas.microsoft.com/office/2006/metadata/properties" ma:root="true" ma:fieldsID="705cd282bb8cf6af15f288046ecba406" ns3:_="" ns4:_="">
    <xsd:import namespace="8b2e260c-6cdf-4644-a468-8161363a37ce"/>
    <xsd:import namespace="c5081ce7-246f-43b7-9939-5f2283dcfc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e260c-6cdf-4644-a468-8161363a3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81ce7-246f-43b7-9939-5f2283dcfc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8B7D4-2925-4B75-9D1A-01E309FA8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138FB-0594-410E-B6D9-0433CA523397}">
  <ds:schemaRefs>
    <ds:schemaRef ds:uri="http://schemas.microsoft.com/sharepoint/v3/contenttype/forms"/>
  </ds:schemaRefs>
</ds:datastoreItem>
</file>

<file path=customXml/itemProps3.xml><?xml version="1.0" encoding="utf-8"?>
<ds:datastoreItem xmlns:ds="http://schemas.openxmlformats.org/officeDocument/2006/customXml" ds:itemID="{2F105D48-A798-413E-AB3A-35C6C408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e260c-6cdf-4644-a468-8161363a37ce"/>
    <ds:schemaRef ds:uri="c5081ce7-246f-43b7-9939-5f2283dcf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Eavis</dc:creator>
  <cp:keywords/>
  <dc:description/>
  <cp:lastModifiedBy>Caren Vint</cp:lastModifiedBy>
  <cp:revision>2</cp:revision>
  <dcterms:created xsi:type="dcterms:W3CDTF">2020-05-22T09:42:00Z</dcterms:created>
  <dcterms:modified xsi:type="dcterms:W3CDTF">2020-05-22T09:42:00Z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0x010100C12A0F3AB13BE14382E1641AD67D8DBC</vt:lpwstr>
  </property>
</Properties>
</file>